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</w:pPr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43"/>
        <w:gridCol w:w="1"/>
        <w:gridCol w:w="774"/>
        <w:gridCol w:w="562"/>
        <w:gridCol w:w="345"/>
        <w:gridCol w:w="1112"/>
        <w:gridCol w:w="922"/>
        <w:gridCol w:w="67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1C42C3"/>
    <w:rsid w:val="005D2C10"/>
    <w:rsid w:val="071A2A87"/>
    <w:rsid w:val="28364A85"/>
    <w:rsid w:val="4B2B64B1"/>
    <w:rsid w:val="4F265E54"/>
    <w:rsid w:val="52456890"/>
    <w:rsid w:val="54F37C02"/>
    <w:rsid w:val="588F62D9"/>
    <w:rsid w:val="5DE46695"/>
    <w:rsid w:val="605E6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20</TotalTime>
  <ScaleCrop>false</ScaleCrop>
  <LinksUpToDate>false</LinksUpToDate>
  <CharactersWithSpaces>278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2015-06-23T02:51:00Z</dcterms:created>
  <dc:creator>姜晓娟</dc:creator>
  <cp:lastModifiedBy>赵鹏</cp:lastModifiedBy>
  <cp:lastPrinted>2019-03-08T06:31:25Z</cp:lastPrinted>
  <dcterms:modified xsi:type="dcterms:W3CDTF">2019-03-08T07:22:44Z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