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444444"/>
          <w:spacing w:val="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444444"/>
          <w:spacing w:val="0"/>
          <w:sz w:val="44"/>
          <w:szCs w:val="44"/>
          <w:u w:val="none"/>
          <w:shd w:val="clear" w:fill="FFFFFF"/>
        </w:rPr>
        <w:t>房屋安全性及抗震鉴定项目竞争性谈判公告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444444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根据州委、州政府及甘孜藏族自治州投资发展集团关于盘活在蓉资产相关要求，为加快推进在蓉资产盘活工作进度，现需聘请有相应资质的第三方鉴定机构对成都市武侯区武侯祠横街2号房屋进行安全性及抗震鉴定</w:t>
      </w:r>
      <w:r>
        <w:rPr>
          <w:rFonts w:hint="eastAsia" w:ascii="Times New Roman" w:hAnsi="仿宋" w:eastAsia="仿宋"/>
          <w:b w:val="0"/>
          <w:sz w:val="30"/>
          <w:szCs w:val="30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444444"/>
          <w:spacing w:val="0"/>
          <w:sz w:val="32"/>
          <w:szCs w:val="32"/>
          <w:shd w:val="clear" w:fill="FFFFFF"/>
        </w:rPr>
        <w:t>招标文件要求具体见附件。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74B5F"/>
    <w:rsid w:val="47100E20"/>
    <w:rsid w:val="5FA94FBC"/>
    <w:rsid w:val="6574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2023-09-11T05:36:00Z</dcterms:created>
  <dc:creator>源</dc:creator>
  <cp:lastModifiedBy>行者无疆</cp:lastModifiedBy>
  <dcterms:modified xsi:type="dcterms:W3CDTF">2023-09-11T12:58:37Z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