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5B7B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line="420" w:lineRule="atLeast"/>
        <w:ind w:left="0" w:right="0" w:firstLine="420"/>
        <w:jc w:val="center"/>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b/>
          <w:bCs/>
          <w:i w:val="0"/>
          <w:iCs w:val="0"/>
          <w:caps w:val="0"/>
          <w:color w:val="444444"/>
          <w:spacing w:val="0"/>
          <w:kern w:val="0"/>
          <w:sz w:val="21"/>
          <w:szCs w:val="21"/>
          <w:u w:val="none"/>
          <w:shd w:val="clear" w:fill="FFFFFF"/>
          <w:lang w:val="en-US" w:eastAsia="zh-CN" w:bidi="ar"/>
        </w:rPr>
        <w:t xml:space="preserve"> 竞争性谈判文件  </w:t>
      </w:r>
    </w:p>
    <w:p w14:paraId="7B21C3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shd w:val="clear" w:fill="FFFFFF"/>
        </w:rPr>
      </w:pPr>
      <w:r>
        <w:rPr>
          <w:rFonts w:hint="eastAsia" w:ascii="微软雅黑" w:hAnsi="微软雅黑" w:eastAsia="微软雅黑" w:cs="微软雅黑"/>
          <w:i w:val="0"/>
          <w:iCs w:val="0"/>
          <w:caps w:val="0"/>
          <w:color w:val="444444"/>
          <w:spacing w:val="0"/>
          <w:sz w:val="21"/>
          <w:szCs w:val="21"/>
          <w:u w:val="none"/>
          <w:shd w:val="clear" w:fill="FFFFFF"/>
          <w:lang w:val="en-US" w:eastAsia="zh-CN"/>
        </w:rPr>
        <w:t>甘孜州盐业有限责任公司就2023-2025年度甘孜州食盐保供运销费用补贴绩效评价及2025年食盐运销补贴资金情况专项审计进行竞争性谈判采购。</w:t>
      </w:r>
    </w:p>
    <w:p w14:paraId="1472D0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b/>
          <w:bCs/>
          <w:i w:val="0"/>
          <w:iCs w:val="0"/>
          <w:caps w:val="0"/>
          <w:color w:val="444444"/>
          <w:spacing w:val="0"/>
          <w:sz w:val="21"/>
          <w:szCs w:val="21"/>
          <w:u w:val="none"/>
          <w:shd w:val="clear" w:fill="FFFFFF"/>
        </w:rPr>
        <w:t>一、投标邀请</w:t>
      </w:r>
    </w:p>
    <w:p w14:paraId="1FBC74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b/>
          <w:bCs/>
          <w:i w:val="0"/>
          <w:iCs w:val="0"/>
          <w:caps w:val="0"/>
          <w:color w:val="444444"/>
          <w:spacing w:val="0"/>
          <w:sz w:val="21"/>
          <w:szCs w:val="21"/>
          <w:u w:val="none"/>
          <w:shd w:val="clear" w:fill="FFFFFF"/>
        </w:rPr>
        <w:t>（一）项目基本情况：</w:t>
      </w:r>
    </w:p>
    <w:p w14:paraId="7F3C16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shd w:val="clear" w:fill="FFFFFF"/>
          <w:lang w:val="en-US" w:eastAsia="zh-CN"/>
        </w:rPr>
      </w:pPr>
      <w:r>
        <w:rPr>
          <w:rFonts w:hint="eastAsia" w:ascii="微软雅黑" w:hAnsi="微软雅黑" w:eastAsia="微软雅黑" w:cs="微软雅黑"/>
          <w:i w:val="0"/>
          <w:iCs w:val="0"/>
          <w:caps w:val="0"/>
          <w:color w:val="444444"/>
          <w:spacing w:val="0"/>
          <w:sz w:val="21"/>
          <w:szCs w:val="21"/>
          <w:u w:val="none"/>
          <w:shd w:val="clear" w:fill="FFFFFF"/>
          <w:lang w:val="en-US" w:eastAsia="zh-CN"/>
        </w:rPr>
        <w:t>1.项目名称：甘孜州盐业有限责任公司2023-2025年度甘孜州食盐保供运销费用补贴绩效评价及2025食盐运销补贴资金情况专项审计</w:t>
      </w:r>
    </w:p>
    <w:p w14:paraId="6DE55A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lang w:val="en-US" w:eastAsia="zh-CN"/>
        </w:rPr>
      </w:pPr>
      <w:r>
        <w:rPr>
          <w:rFonts w:hint="eastAsia" w:ascii="微软雅黑" w:hAnsi="微软雅黑" w:eastAsia="微软雅黑" w:cs="微软雅黑"/>
          <w:i w:val="0"/>
          <w:iCs w:val="0"/>
          <w:caps w:val="0"/>
          <w:color w:val="444444"/>
          <w:spacing w:val="0"/>
          <w:sz w:val="21"/>
          <w:szCs w:val="21"/>
          <w:u w:val="none"/>
          <w:shd w:val="clear" w:fill="FFFFFF"/>
        </w:rPr>
        <w:t>2.采购人：</w:t>
      </w:r>
      <w:r>
        <w:rPr>
          <w:rFonts w:hint="eastAsia" w:ascii="微软雅黑" w:hAnsi="微软雅黑" w:eastAsia="微软雅黑" w:cs="微软雅黑"/>
          <w:i w:val="0"/>
          <w:iCs w:val="0"/>
          <w:caps w:val="0"/>
          <w:color w:val="444444"/>
          <w:spacing w:val="0"/>
          <w:sz w:val="21"/>
          <w:szCs w:val="21"/>
          <w:u w:val="single"/>
          <w:shd w:val="clear" w:fill="FFFFFF"/>
        </w:rPr>
        <w:t>甘孜州盐业有限责任公司</w:t>
      </w:r>
      <w:r>
        <w:rPr>
          <w:rFonts w:hint="eastAsia" w:ascii="微软雅黑" w:hAnsi="微软雅黑" w:eastAsia="微软雅黑" w:cs="微软雅黑"/>
          <w:i w:val="0"/>
          <w:iCs w:val="0"/>
          <w:caps w:val="0"/>
          <w:color w:val="444444"/>
          <w:spacing w:val="0"/>
          <w:sz w:val="21"/>
          <w:szCs w:val="21"/>
          <w:u w:val="single"/>
          <w:shd w:val="clear" w:fill="FFFFFF"/>
          <w:lang w:val="en-US" w:eastAsia="zh-CN"/>
        </w:rPr>
        <w:t xml:space="preserve"> </w:t>
      </w:r>
    </w:p>
    <w:p w14:paraId="15120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3.地点：四川省甘孜藏族自治州康定市炉城镇沿河东路7-9号5楼5号</w:t>
      </w:r>
    </w:p>
    <w:p w14:paraId="6709F5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default" w:ascii="微软雅黑" w:hAnsi="微软雅黑" w:eastAsia="微软雅黑" w:cs="微软雅黑"/>
          <w:i w:val="0"/>
          <w:iCs w:val="0"/>
          <w:caps w:val="0"/>
          <w:color w:val="444444"/>
          <w:spacing w:val="0"/>
          <w:sz w:val="21"/>
          <w:szCs w:val="21"/>
          <w:u w:val="none"/>
          <w:lang w:val="en-US" w:eastAsia="zh-CN"/>
        </w:rPr>
      </w:pPr>
      <w:r>
        <w:rPr>
          <w:rFonts w:hint="eastAsia" w:ascii="微软雅黑" w:hAnsi="微软雅黑" w:eastAsia="微软雅黑" w:cs="微软雅黑"/>
          <w:i w:val="0"/>
          <w:iCs w:val="0"/>
          <w:caps w:val="0"/>
          <w:color w:val="444444"/>
          <w:spacing w:val="0"/>
          <w:sz w:val="21"/>
          <w:szCs w:val="21"/>
          <w:u w:val="none"/>
          <w:shd w:val="clear" w:fill="FFFFFF"/>
        </w:rPr>
        <w:t>4.工期：20日历天，服从采购人安排。</w:t>
      </w:r>
      <w:r>
        <w:rPr>
          <w:rFonts w:hint="eastAsia" w:ascii="微软雅黑" w:hAnsi="微软雅黑" w:eastAsia="微软雅黑" w:cs="微软雅黑"/>
          <w:i w:val="0"/>
          <w:iCs w:val="0"/>
          <w:caps w:val="0"/>
          <w:color w:val="444444"/>
          <w:spacing w:val="0"/>
          <w:sz w:val="21"/>
          <w:szCs w:val="21"/>
          <w:u w:val="none"/>
          <w:shd w:val="clear" w:fill="FFFFFF"/>
          <w:lang w:val="en-US" w:eastAsia="zh-CN"/>
        </w:rPr>
        <w:t xml:space="preserve">  </w:t>
      </w:r>
    </w:p>
    <w:p w14:paraId="5252CD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b/>
          <w:bCs/>
          <w:i w:val="0"/>
          <w:iCs w:val="0"/>
          <w:caps w:val="0"/>
          <w:color w:val="444444"/>
          <w:spacing w:val="0"/>
          <w:sz w:val="21"/>
          <w:szCs w:val="21"/>
          <w:u w:val="none"/>
          <w:shd w:val="clear" w:fill="FFFFFF"/>
        </w:rPr>
        <w:t>（二）确定采购方式：</w:t>
      </w:r>
      <w:r>
        <w:rPr>
          <w:rFonts w:hint="eastAsia" w:ascii="微软雅黑" w:hAnsi="微软雅黑" w:eastAsia="微软雅黑" w:cs="微软雅黑"/>
          <w:i w:val="0"/>
          <w:iCs w:val="0"/>
          <w:caps w:val="0"/>
          <w:color w:val="444444"/>
          <w:spacing w:val="0"/>
          <w:sz w:val="21"/>
          <w:szCs w:val="21"/>
          <w:u w:val="none"/>
          <w:shd w:val="clear" w:fill="FFFFFF"/>
        </w:rPr>
        <w:t>竞争性谈判。</w:t>
      </w:r>
    </w:p>
    <w:p w14:paraId="09EE7C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jc w:val="left"/>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b/>
          <w:bCs/>
          <w:i w:val="0"/>
          <w:iCs w:val="0"/>
          <w:caps w:val="0"/>
          <w:color w:val="444444"/>
          <w:spacing w:val="0"/>
          <w:kern w:val="0"/>
          <w:sz w:val="21"/>
          <w:szCs w:val="21"/>
          <w:u w:val="none"/>
          <w:shd w:val="clear" w:fill="FFFFFF"/>
          <w:lang w:val="en-US" w:eastAsia="zh-CN" w:bidi="ar"/>
        </w:rPr>
        <w:t>（三）最高限价(实质性要求)：</w:t>
      </w: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8.2万元人民币（大写：捌万贰仟元整），高于此价将被视为无效投标。</w:t>
      </w:r>
    </w:p>
    <w:p w14:paraId="2DB1E3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textAlignment w:val="auto"/>
        <w:rPr>
          <w:rFonts w:hint="default" w:ascii="微软雅黑" w:hAnsi="微软雅黑" w:eastAsia="微软雅黑" w:cs="微软雅黑"/>
          <w:i w:val="0"/>
          <w:iCs w:val="0"/>
          <w:caps w:val="0"/>
          <w:color w:val="444444"/>
          <w:spacing w:val="0"/>
          <w:sz w:val="21"/>
          <w:szCs w:val="21"/>
          <w:u w:val="none"/>
          <w:lang w:val="en-US" w:eastAsia="zh-CN"/>
        </w:rPr>
      </w:pPr>
      <w:r>
        <w:rPr>
          <w:rFonts w:hint="eastAsia" w:ascii="微软雅黑" w:hAnsi="微软雅黑" w:eastAsia="微软雅黑" w:cs="微软雅黑"/>
          <w:b/>
          <w:bCs/>
          <w:i w:val="0"/>
          <w:iCs w:val="0"/>
          <w:caps w:val="0"/>
          <w:color w:val="444444"/>
          <w:spacing w:val="0"/>
          <w:sz w:val="21"/>
          <w:szCs w:val="21"/>
          <w:u w:val="none"/>
          <w:shd w:val="clear" w:fill="FFFFFF"/>
        </w:rPr>
        <w:t>（四）竞争性谈判申请人资质：</w:t>
      </w:r>
      <w:r>
        <w:rPr>
          <w:rFonts w:hint="eastAsia" w:ascii="微软雅黑" w:hAnsi="微软雅黑" w:eastAsia="微软雅黑" w:cs="微软雅黑"/>
          <w:b/>
          <w:bCs/>
          <w:i w:val="0"/>
          <w:iCs w:val="0"/>
          <w:caps w:val="0"/>
          <w:color w:val="444444"/>
          <w:spacing w:val="0"/>
          <w:sz w:val="21"/>
          <w:szCs w:val="21"/>
          <w:u w:val="none"/>
          <w:shd w:val="clear" w:fill="FFFFFF"/>
          <w:lang w:val="en-US" w:eastAsia="zh-CN"/>
        </w:rPr>
        <w:t xml:space="preserve">  </w:t>
      </w:r>
    </w:p>
    <w:p w14:paraId="2463CE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1.具有独立承担民事责任的能力；</w:t>
      </w:r>
    </w:p>
    <w:p w14:paraId="0FA368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2.具有良好的商业信誉和健全的财务会计制度；</w:t>
      </w:r>
    </w:p>
    <w:p w14:paraId="36B33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3.具有履行合同所必须的设备和专业技术能力；</w:t>
      </w:r>
    </w:p>
    <w:p w14:paraId="428661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4.具有依法缴纳税收和社会保障资金的良好记录；</w:t>
      </w:r>
    </w:p>
    <w:p w14:paraId="24E83B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5.参加本次采购活动前三年内，在经营活动中没有重大违法记录；</w:t>
      </w:r>
    </w:p>
    <w:p w14:paraId="2DBFDA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6.法律、行政法规规定的其他条件；</w:t>
      </w:r>
    </w:p>
    <w:p w14:paraId="45966D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7.采购人根据采购项目提出的特殊条件；</w:t>
      </w:r>
    </w:p>
    <w:p w14:paraId="77528B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8.按照规定获取了谈判文件</w:t>
      </w:r>
    </w:p>
    <w:p w14:paraId="3AA192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jc w:val="left"/>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b/>
          <w:bCs/>
          <w:i w:val="0"/>
          <w:iCs w:val="0"/>
          <w:caps w:val="0"/>
          <w:color w:val="444444"/>
          <w:spacing w:val="0"/>
          <w:kern w:val="0"/>
          <w:sz w:val="21"/>
          <w:szCs w:val="21"/>
          <w:u w:val="none"/>
          <w:shd w:val="clear" w:fill="FFFFFF"/>
          <w:lang w:val="en-US" w:eastAsia="zh-CN" w:bidi="ar"/>
        </w:rPr>
        <w:t>（五）竞争性谈判投标文件要求：</w:t>
      </w:r>
    </w:p>
    <w:p w14:paraId="25F700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jc w:val="left"/>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1.竞争性谈判投标文件正本一份、副本二份。</w:t>
      </w:r>
    </w:p>
    <w:p w14:paraId="09A989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jc w:val="left"/>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2.投标文件的包装和密封：投标文件的正副本应包装在一个密封袋内，并在封套的封口处加盖投标人单位章（鲜章）。</w:t>
      </w:r>
    </w:p>
    <w:p w14:paraId="7E345C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3.本项目不接受联合体投标</w:t>
      </w:r>
    </w:p>
    <w:p w14:paraId="5839D1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jc w:val="left"/>
        <w:textAlignment w:val="auto"/>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pPr>
      <w:r>
        <w:rPr>
          <w:rFonts w:hint="eastAsia" w:ascii="微软雅黑" w:hAnsi="微软雅黑" w:eastAsia="微软雅黑" w:cs="微软雅黑"/>
          <w:b/>
          <w:bCs/>
          <w:i w:val="0"/>
          <w:iCs w:val="0"/>
          <w:caps w:val="0"/>
          <w:color w:val="444444"/>
          <w:spacing w:val="0"/>
          <w:kern w:val="0"/>
          <w:sz w:val="21"/>
          <w:szCs w:val="21"/>
          <w:u w:val="none"/>
          <w:shd w:val="clear" w:fill="FFFFFF"/>
          <w:lang w:val="en-US" w:eastAsia="zh-CN" w:bidi="ar"/>
        </w:rPr>
        <w:t>（六）获取竞争性谈判文件截止时</w:t>
      </w:r>
      <w:r>
        <w:rPr>
          <w:rFonts w:hint="eastAsia" w:ascii="微软雅黑" w:hAnsi="微软雅黑" w:eastAsia="微软雅黑" w:cs="微软雅黑"/>
          <w:b/>
          <w:bCs/>
          <w:i w:val="0"/>
          <w:iCs w:val="0"/>
          <w:caps w:val="0"/>
          <w:color w:val="000000" w:themeColor="text1"/>
          <w:spacing w:val="0"/>
          <w:kern w:val="0"/>
          <w:sz w:val="21"/>
          <w:szCs w:val="21"/>
          <w:u w:val="none"/>
          <w:shd w:val="clear" w:fill="FFFFFF"/>
          <w:lang w:val="en-US" w:eastAsia="zh-CN" w:bidi="ar"/>
          <w14:textFill>
            <w14:solidFill>
              <w14:schemeClr w14:val="tx1"/>
            </w14:solidFill>
          </w14:textFill>
        </w:rPr>
        <w:t>间：</w:t>
      </w: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2026年3月 10日至2025年 3月12日，上午： 09：00；下午 17：00 ，逾期将不予受理 ，竞争性谈判文件售价：人民币100元/份（报名成功后不退还,报名资格不能转让）。</w:t>
      </w:r>
    </w:p>
    <w:p w14:paraId="2E5517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jc w:val="left"/>
        <w:textAlignment w:val="auto"/>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pPr>
      <w:r>
        <w:rPr>
          <w:rFonts w:hint="eastAsia" w:ascii="宋体" w:hAnsi="宋体" w:cs="宋体"/>
          <w:b/>
          <w:bCs/>
          <w:kern w:val="0"/>
          <w:szCs w:val="21"/>
        </w:rPr>
        <w:t>报名方式</w:t>
      </w:r>
      <w:r>
        <w:rPr>
          <w:rFonts w:hint="eastAsia" w:ascii="宋体" w:hAnsi="宋体" w:cs="宋体"/>
          <w:kern w:val="0"/>
          <w:szCs w:val="21"/>
        </w:rPr>
        <w:t>：</w:t>
      </w: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供应商购买竞争性谈判文件时须携带下列有效证明文件：现场发售：供应商提交以下资料报名登记表、供应商为法人或者其他组织的，只需提供单位介绍信原件（加盖单位公章）、经办人身份证明(加盖单位公章)、营业执照、资质证书；供应商为自然人的，只需提供本人身份证明，地址：甘孜州金财集团有限责任公司（甘孜州康定市炉城镇向阳街向阳名都担保公司二楼）。</w:t>
      </w:r>
    </w:p>
    <w:p w14:paraId="45AB15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jc w:val="left"/>
        <w:textAlignment w:val="auto"/>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pP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网络发售：供应商将以下资料扫描件：报名登记表、供应商为法人或者其他组织的，只需提供单位介绍信原件（加盖单位公章）、经办人身份证明(加盖单位公章)、营业执照、资质证书；将报名登记表填写完整并加盖鲜章后扫描以PDF格式（ PDF格式或 邮 件 名 称 须 为 XXXX 项 目 XX 公 司 报 名 登 记 资 料 ） 发 送 至1737982084@qq.com 登记报名。我公司收到相关资料并确认后当日将竞争性谈判文件发送到指定邮箱。</w:t>
      </w:r>
    </w:p>
    <w:p w14:paraId="3E38C1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jc w:val="left"/>
        <w:textAlignment w:val="auto"/>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pP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注：（如在规定时间内未登记报名的投标人均无资格参加本项目投标，登记报名的时间以我公司邮箱收到邮件的时间为准。）</w:t>
      </w:r>
    </w:p>
    <w:p w14:paraId="1BB175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jc w:val="left"/>
        <w:textAlignment w:val="auto"/>
        <w:rPr>
          <w:rFonts w:hint="eastAsia" w:ascii="微软雅黑" w:hAnsi="微软雅黑" w:eastAsia="微软雅黑" w:cs="微软雅黑"/>
          <w:i w:val="0"/>
          <w:iCs w:val="0"/>
          <w:caps w:val="0"/>
          <w:color w:val="000000" w:themeColor="text1"/>
          <w:spacing w:val="0"/>
          <w:sz w:val="21"/>
          <w:szCs w:val="21"/>
          <w:u w:val="none"/>
          <w14:textFill>
            <w14:solidFill>
              <w14:schemeClr w14:val="tx1"/>
            </w14:solidFill>
          </w14:textFill>
        </w:rPr>
      </w:pP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（七）提交竞争性谈判投标文件截止时间和谈判时间： 2025年3月16日上午10:00（</w:t>
      </w:r>
      <w:r>
        <w:rPr>
          <w:rFonts w:hint="eastAsia" w:ascii="微软雅黑" w:hAnsi="微软雅黑" w:eastAsia="微软雅黑" w:cs="微软雅黑"/>
          <w:i w:val="0"/>
          <w:iCs w:val="0"/>
          <w:caps w:val="0"/>
          <w:color w:val="000000" w:themeColor="text1"/>
          <w:spacing w:val="0"/>
          <w:kern w:val="0"/>
          <w:sz w:val="21"/>
          <w:szCs w:val="21"/>
          <w:u w:val="none"/>
          <w:shd w:val="clear" w:fill="FFFFFF"/>
          <w:lang w:val="en-US" w:eastAsia="zh-CN" w:bidi="ar"/>
          <w14:textFill>
            <w14:solidFill>
              <w14:schemeClr w14:val="tx1"/>
            </w14:solidFill>
          </w14:textFill>
        </w:rPr>
        <w:t>北</w:t>
      </w: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京时间）。</w:t>
      </w:r>
      <w:bookmarkStart w:id="0" w:name="_GoBack"/>
      <w:bookmarkEnd w:id="0"/>
    </w:p>
    <w:p w14:paraId="4D47A6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0"/>
        <w:jc w:val="left"/>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投标文件必须在投标截止时间前送达开标地点，逾期送达的投标文件不予接收。</w:t>
      </w:r>
    </w:p>
    <w:p w14:paraId="318E75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right="0" w:firstLine="630" w:firstLineChars="30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b/>
          <w:bCs/>
          <w:i w:val="0"/>
          <w:iCs w:val="0"/>
          <w:caps w:val="0"/>
          <w:color w:val="444444"/>
          <w:spacing w:val="0"/>
          <w:kern w:val="0"/>
          <w:sz w:val="21"/>
          <w:szCs w:val="21"/>
          <w:u w:val="none"/>
          <w:shd w:val="clear" w:fill="FFFFFF"/>
          <w:lang w:val="en-US" w:eastAsia="zh-CN" w:bidi="ar"/>
        </w:rPr>
        <w:t>（八）竞争性谈判地点：</w:t>
      </w:r>
      <w:r>
        <w:rPr>
          <w:rFonts w:hint="eastAsia" w:ascii="微软雅黑" w:hAnsi="微软雅黑" w:eastAsia="微软雅黑" w:cs="微软雅黑"/>
          <w:i w:val="0"/>
          <w:iCs w:val="0"/>
          <w:caps w:val="0"/>
          <w:color w:val="444444"/>
          <w:spacing w:val="0"/>
          <w:sz w:val="21"/>
          <w:szCs w:val="21"/>
          <w:u w:val="none"/>
          <w:shd w:val="clear" w:fill="FFFFFF"/>
        </w:rPr>
        <w:t>甘孜州康定市炉城镇向阳街向阳名都担保公司二楼</w:t>
      </w:r>
    </w:p>
    <w:p w14:paraId="5583E7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jc w:val="left"/>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b/>
          <w:bCs/>
          <w:i w:val="0"/>
          <w:iCs w:val="0"/>
          <w:caps w:val="0"/>
          <w:color w:val="444444"/>
          <w:spacing w:val="0"/>
          <w:kern w:val="0"/>
          <w:sz w:val="21"/>
          <w:szCs w:val="21"/>
          <w:u w:val="none"/>
          <w:shd w:val="clear" w:fill="FFFFFF"/>
          <w:lang w:val="en-US" w:eastAsia="zh-CN" w:bidi="ar"/>
        </w:rPr>
        <w:t>（九）评分办法：</w:t>
      </w: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综合评分法。</w:t>
      </w:r>
    </w:p>
    <w:p w14:paraId="3B0B23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b/>
          <w:bCs/>
          <w:i w:val="0"/>
          <w:iCs w:val="0"/>
          <w:caps w:val="0"/>
          <w:color w:val="444444"/>
          <w:spacing w:val="0"/>
          <w:sz w:val="21"/>
          <w:szCs w:val="21"/>
          <w:u w:val="none"/>
          <w:shd w:val="clear" w:fill="FFFFFF"/>
        </w:rPr>
        <w:t>二、竞争性谈判范围、内容</w:t>
      </w:r>
    </w:p>
    <w:p w14:paraId="079CFE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30" w:firstLineChars="300"/>
        <w:jc w:val="left"/>
        <w:textAlignment w:val="auto"/>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pP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1.甘孜州盐业有限责任公司2023-2025年度甘孜州食盐保供运销费用补贴绩效评价。</w:t>
      </w:r>
    </w:p>
    <w:p w14:paraId="7273CA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30" w:firstLineChars="300"/>
        <w:jc w:val="left"/>
        <w:textAlignment w:val="auto"/>
        <w:rPr>
          <w:rFonts w:hint="default" w:ascii="微软雅黑" w:hAnsi="微软雅黑" w:eastAsia="微软雅黑" w:cs="微软雅黑"/>
          <w:i w:val="0"/>
          <w:iCs w:val="0"/>
          <w:caps w:val="0"/>
          <w:color w:val="444444"/>
          <w:spacing w:val="0"/>
          <w:kern w:val="0"/>
          <w:sz w:val="21"/>
          <w:szCs w:val="21"/>
          <w:u w:val="none"/>
          <w:shd w:val="clear" w:fill="FFFFFF"/>
          <w:lang w:val="en-US" w:eastAsia="zh-CN" w:bidi="ar"/>
        </w:rPr>
      </w:pP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2.甘孜州盐业有限责任公司2025年食盐运销补贴资金情况专项审计。</w:t>
      </w:r>
    </w:p>
    <w:p w14:paraId="1B4E7F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b/>
          <w:bCs/>
          <w:i w:val="0"/>
          <w:iCs w:val="0"/>
          <w:caps w:val="0"/>
          <w:color w:val="444444"/>
          <w:spacing w:val="0"/>
          <w:sz w:val="21"/>
          <w:szCs w:val="21"/>
          <w:u w:val="none"/>
          <w:shd w:val="clear" w:fill="FFFFFF"/>
        </w:rPr>
        <w:t>三、竞争性谈判申请人须知</w:t>
      </w:r>
    </w:p>
    <w:p w14:paraId="60BC2A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1.竞争性谈判申请人自行承担所有与参加竞争性谈判有关的费用；</w:t>
      </w:r>
    </w:p>
    <w:p w14:paraId="33C4B7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2.本项目不接受联合体投标；</w:t>
      </w:r>
    </w:p>
    <w:p w14:paraId="081955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3.竞争性谈判投标文件组成：竞争性谈判报价内容和资质证明部分；</w:t>
      </w:r>
    </w:p>
    <w:p w14:paraId="5A6744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4.根据中介服务的实际需要确定的其他必要条件。</w:t>
      </w:r>
    </w:p>
    <w:p w14:paraId="6AC380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5.竞争性谈判申请人不得具有的情形</w:t>
      </w:r>
    </w:p>
    <w:p w14:paraId="6A335A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（1）提供虚假材料谋取成交；</w:t>
      </w:r>
    </w:p>
    <w:p w14:paraId="35708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（2）采取不正当手段诋毁、排挤其他供应商；</w:t>
      </w:r>
    </w:p>
    <w:p w14:paraId="187980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（3）与采购人或其他供应商恶意串通；</w:t>
      </w:r>
    </w:p>
    <w:p w14:paraId="697DBB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（4）向采购人或谈判小组成员行贿或者提供其他不正当利益；</w:t>
      </w:r>
    </w:p>
    <w:p w14:paraId="34E83C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（5）在谈判过程中与采购人进行协商；</w:t>
      </w:r>
    </w:p>
    <w:p w14:paraId="2B6721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（6）成交后无正当理由拒不与采购人签订采购合同；</w:t>
      </w:r>
    </w:p>
    <w:p w14:paraId="388972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（7）未按照谈判文件确定的事项签订采购合同；</w:t>
      </w:r>
    </w:p>
    <w:p w14:paraId="22CC1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（8）将采购合同转包或者违规分包；</w:t>
      </w:r>
    </w:p>
    <w:p w14:paraId="41681A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（9）提供假冒伪劣产品；</w:t>
      </w:r>
    </w:p>
    <w:p w14:paraId="380921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（10）擅自变更、中止或者终止采购合同；</w:t>
      </w:r>
    </w:p>
    <w:p w14:paraId="562994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（11）拒绝有关部门的监督检查或者向监督检查部门提供虚假情况；</w:t>
      </w:r>
    </w:p>
    <w:p w14:paraId="3DC8AA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（12）法律法规规定的其他情形。</w:t>
      </w:r>
    </w:p>
    <w:p w14:paraId="0666FD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竞争性谈判申请人有上述情形的，按照规定追究法律责任，具备（1）-（10）条情形之一的，同时将取消被确认为成交供应商的资格或者认定成交无效。</w:t>
      </w:r>
    </w:p>
    <w:p w14:paraId="5BE4EC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b/>
          <w:bCs/>
          <w:i w:val="0"/>
          <w:iCs w:val="0"/>
          <w:caps w:val="0"/>
          <w:color w:val="444444"/>
          <w:spacing w:val="0"/>
          <w:sz w:val="21"/>
          <w:szCs w:val="21"/>
          <w:u w:val="none"/>
          <w:shd w:val="clear" w:fill="FFFFFF"/>
        </w:rPr>
        <w:t>四、竞争性谈判会议流程</w:t>
      </w:r>
    </w:p>
    <w:p w14:paraId="4DF52D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1.竞争性谈判由招标（采购）人组成的评审组当众查验竞争性谈判投标文件密封情况；      </w:t>
      </w:r>
    </w:p>
    <w:p w14:paraId="113947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2.竞争性谈判评审组逐一对竞争性谈判申请人的竞争性谈判投标文件进行资格审查，并对通过资格审查的申请人逐一进行谈判；</w:t>
      </w:r>
    </w:p>
    <w:p w14:paraId="2FEF18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3.竞争性谈判中选单位由竞争性谈判小组依据经评审的综合评分最高分确定；</w:t>
      </w:r>
    </w:p>
    <w:p w14:paraId="611FE0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textAlignment w:val="auto"/>
        <w:rPr>
          <w:rFonts w:hint="eastAsia" w:ascii="微软雅黑" w:hAnsi="微软雅黑" w:eastAsia="微软雅黑" w:cs="微软雅黑"/>
          <w:i w:val="0"/>
          <w:iCs w:val="0"/>
          <w:caps w:val="0"/>
          <w:color w:val="444444"/>
          <w:spacing w:val="0"/>
          <w:sz w:val="21"/>
          <w:szCs w:val="21"/>
          <w:u w:val="none"/>
          <w:shd w:val="clear" w:fill="FFFFFF"/>
        </w:rPr>
      </w:pPr>
      <w:r>
        <w:rPr>
          <w:rFonts w:hint="eastAsia" w:ascii="微软雅黑" w:hAnsi="微软雅黑" w:eastAsia="微软雅黑" w:cs="微软雅黑"/>
          <w:i w:val="0"/>
          <w:iCs w:val="0"/>
          <w:caps w:val="0"/>
          <w:color w:val="444444"/>
          <w:spacing w:val="0"/>
          <w:sz w:val="21"/>
          <w:szCs w:val="21"/>
          <w:u w:val="none"/>
          <w:shd w:val="clear" w:fill="FFFFFF"/>
        </w:rPr>
        <w:t>4.采购中选的竞争性谈判申请人,在发出竞争性谈判中选通知书3日内和采购人签订采购合同。</w:t>
      </w:r>
    </w:p>
    <w:p w14:paraId="54A24C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textAlignment w:val="auto"/>
        <w:rPr>
          <w:rFonts w:hint="default" w:ascii="微软雅黑" w:hAnsi="微软雅黑" w:eastAsia="微软雅黑" w:cs="微软雅黑"/>
          <w:b/>
          <w:bCs/>
          <w:i w:val="0"/>
          <w:iCs w:val="0"/>
          <w:caps w:val="0"/>
          <w:color w:val="444444"/>
          <w:spacing w:val="0"/>
          <w:sz w:val="21"/>
          <w:szCs w:val="21"/>
          <w:u w:val="none"/>
          <w:shd w:val="clear" w:fill="FFFFFF"/>
          <w:lang w:val="en-US" w:eastAsia="zh-CN"/>
        </w:rPr>
      </w:pPr>
      <w:r>
        <w:rPr>
          <w:rFonts w:hint="eastAsia" w:ascii="微软雅黑" w:hAnsi="微软雅黑" w:eastAsia="微软雅黑" w:cs="微软雅黑"/>
          <w:b/>
          <w:bCs/>
          <w:i w:val="0"/>
          <w:iCs w:val="0"/>
          <w:caps w:val="0"/>
          <w:color w:val="444444"/>
          <w:spacing w:val="0"/>
          <w:sz w:val="21"/>
          <w:szCs w:val="21"/>
          <w:u w:val="none"/>
          <w:shd w:val="clear" w:fill="FFFFFF"/>
          <w:lang w:val="en-US" w:eastAsia="zh-CN"/>
        </w:rPr>
        <w:t>五、联系方式</w:t>
      </w:r>
    </w:p>
    <w:p w14:paraId="4B64E9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jc w:val="left"/>
        <w:textAlignment w:val="auto"/>
        <w:rPr>
          <w:rFonts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采购人：甘孜州盐业有限责任公司</w:t>
      </w:r>
    </w:p>
    <w:p w14:paraId="173E25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jc w:val="left"/>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kern w:val="0"/>
          <w:sz w:val="21"/>
          <w:szCs w:val="21"/>
          <w:u w:val="none"/>
          <w:shd w:val="clear" w:fill="FFFFFF"/>
          <w:lang w:val="en-US" w:eastAsia="zh-CN" w:bidi="ar"/>
        </w:rPr>
        <w:t>地  址：四川省甘孜藏族自治州康定市炉城镇沿河东路7-9号5楼5号                                                                            </w:t>
      </w:r>
    </w:p>
    <w:p w14:paraId="32E19B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联 系 人：张先生</w:t>
      </w:r>
    </w:p>
    <w:p w14:paraId="222772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textAlignment w:val="auto"/>
        <w:rPr>
          <w:rFonts w:hint="eastAsia" w:ascii="微软雅黑" w:hAnsi="微软雅黑" w:eastAsia="微软雅黑" w:cs="微软雅黑"/>
          <w:i w:val="0"/>
          <w:iCs w:val="0"/>
          <w:caps w:val="0"/>
          <w:color w:val="444444"/>
          <w:spacing w:val="0"/>
          <w:sz w:val="21"/>
          <w:szCs w:val="21"/>
          <w:u w:val="none"/>
          <w:shd w:val="clear" w:fill="FFFFFF"/>
        </w:rPr>
      </w:pPr>
      <w:r>
        <w:rPr>
          <w:rFonts w:hint="eastAsia" w:ascii="微软雅黑" w:hAnsi="微软雅黑" w:eastAsia="微软雅黑" w:cs="微软雅黑"/>
          <w:i w:val="0"/>
          <w:iCs w:val="0"/>
          <w:caps w:val="0"/>
          <w:color w:val="444444"/>
          <w:spacing w:val="0"/>
          <w:sz w:val="21"/>
          <w:szCs w:val="21"/>
          <w:u w:val="none"/>
          <w:shd w:val="clear" w:fill="FFFFFF"/>
        </w:rPr>
        <w:t>联系电话：182 8159 5687</w:t>
      </w:r>
    </w:p>
    <w:p w14:paraId="6D556F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textAlignment w:val="auto"/>
        <w:rPr>
          <w:rFonts w:hint="eastAsia" w:ascii="微软雅黑" w:hAnsi="微软雅黑" w:eastAsia="微软雅黑" w:cs="微软雅黑"/>
          <w:i w:val="0"/>
          <w:iCs w:val="0"/>
          <w:caps w:val="0"/>
          <w:color w:val="444444"/>
          <w:spacing w:val="0"/>
          <w:sz w:val="21"/>
          <w:szCs w:val="21"/>
          <w:u w:val="none"/>
          <w:shd w:val="clear" w:fill="FFFFFF"/>
        </w:rPr>
      </w:pPr>
    </w:p>
    <w:p w14:paraId="019DA3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textAlignment w:val="auto"/>
        <w:rPr>
          <w:rFonts w:hint="eastAsia" w:ascii="微软雅黑" w:hAnsi="微软雅黑" w:eastAsia="微软雅黑" w:cs="微软雅黑"/>
          <w:i w:val="0"/>
          <w:iCs w:val="0"/>
          <w:caps w:val="0"/>
          <w:color w:val="444444"/>
          <w:spacing w:val="0"/>
          <w:sz w:val="21"/>
          <w:szCs w:val="21"/>
          <w:u w:val="none"/>
          <w:shd w:val="clear" w:fill="FFFFFF"/>
        </w:rPr>
      </w:pPr>
    </w:p>
    <w:p w14:paraId="3E85EA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采购代理机构：甘孜州金财集团有限责任公司</w:t>
      </w:r>
    </w:p>
    <w:p w14:paraId="47DAAA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地    址：甘孜州康定市炉城镇向阳街向阳名都担保公司二楼</w:t>
      </w:r>
    </w:p>
    <w:p w14:paraId="629150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textAlignment w:val="auto"/>
        <w:rPr>
          <w:rFonts w:hint="eastAsia" w:ascii="微软雅黑" w:hAnsi="微软雅黑" w:eastAsia="微软雅黑" w:cs="微软雅黑"/>
          <w:i w:val="0"/>
          <w:iCs w:val="0"/>
          <w:caps w:val="0"/>
          <w:color w:val="444444"/>
          <w:spacing w:val="0"/>
          <w:sz w:val="21"/>
          <w:szCs w:val="21"/>
          <w:u w:val="none"/>
        </w:rPr>
      </w:pPr>
      <w:r>
        <w:rPr>
          <w:rFonts w:hint="eastAsia" w:ascii="微软雅黑" w:hAnsi="微软雅黑" w:eastAsia="微软雅黑" w:cs="微软雅黑"/>
          <w:i w:val="0"/>
          <w:iCs w:val="0"/>
          <w:caps w:val="0"/>
          <w:color w:val="444444"/>
          <w:spacing w:val="0"/>
          <w:sz w:val="21"/>
          <w:szCs w:val="21"/>
          <w:u w:val="none"/>
          <w:shd w:val="clear" w:fill="FFFFFF"/>
        </w:rPr>
        <w:t>联 系 人：杨先生</w:t>
      </w:r>
    </w:p>
    <w:p w14:paraId="5E4A0F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textAlignment w:val="auto"/>
        <w:rPr>
          <w:rFonts w:hint="eastAsia" w:ascii="微软雅黑" w:hAnsi="微软雅黑" w:eastAsia="微软雅黑" w:cs="微软雅黑"/>
          <w:i w:val="0"/>
          <w:iCs w:val="0"/>
          <w:caps w:val="0"/>
          <w:color w:val="444444"/>
          <w:spacing w:val="0"/>
          <w:sz w:val="21"/>
          <w:szCs w:val="21"/>
          <w:u w:val="none"/>
          <w:shd w:val="clear" w:fill="FFFFFF"/>
        </w:rPr>
      </w:pPr>
      <w:r>
        <w:rPr>
          <w:rFonts w:hint="eastAsia" w:ascii="微软雅黑" w:hAnsi="微软雅黑" w:eastAsia="微软雅黑" w:cs="微软雅黑"/>
          <w:i w:val="0"/>
          <w:iCs w:val="0"/>
          <w:caps w:val="0"/>
          <w:color w:val="444444"/>
          <w:spacing w:val="0"/>
          <w:sz w:val="21"/>
          <w:szCs w:val="21"/>
          <w:u w:val="none"/>
          <w:shd w:val="clear" w:fill="FFFFFF"/>
        </w:rPr>
        <w:t>联系电话：181 1131 8811</w:t>
      </w:r>
    </w:p>
    <w:p w14:paraId="1ECA0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textAlignment w:val="auto"/>
        <w:rPr>
          <w:rFonts w:hint="eastAsia" w:ascii="微软雅黑" w:hAnsi="微软雅黑" w:eastAsia="微软雅黑" w:cs="微软雅黑"/>
          <w:i w:val="0"/>
          <w:iCs w:val="0"/>
          <w:caps w:val="0"/>
          <w:color w:val="444444"/>
          <w:spacing w:val="0"/>
          <w:sz w:val="21"/>
          <w:szCs w:val="21"/>
          <w:u w:val="none"/>
          <w:shd w:val="clear" w:fill="FFFFFF"/>
        </w:rPr>
      </w:pPr>
    </w:p>
    <w:p w14:paraId="28DD75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1050"/>
        <w:textAlignment w:val="auto"/>
        <w:rPr>
          <w:rFonts w:hint="eastAsia" w:ascii="微软雅黑" w:hAnsi="微软雅黑" w:eastAsia="微软雅黑" w:cs="微软雅黑"/>
          <w:i w:val="0"/>
          <w:iCs w:val="0"/>
          <w:caps w:val="0"/>
          <w:color w:val="444444"/>
          <w:spacing w:val="0"/>
          <w:sz w:val="21"/>
          <w:szCs w:val="21"/>
          <w:u w:val="none"/>
          <w:shd w:val="clear" w:fill="FFFFFF"/>
        </w:rPr>
      </w:pPr>
    </w:p>
    <w:p w14:paraId="630E1264">
      <w:pPr>
        <w:jc w:val="center"/>
        <w:rPr>
          <w:rFonts w:hint="eastAsia" w:ascii="宋体" w:hAnsi="宋体" w:cs="仿宋"/>
          <w:b/>
          <w:szCs w:val="21"/>
        </w:rPr>
      </w:pPr>
      <w:r>
        <w:rPr>
          <w:rFonts w:hint="eastAsia"/>
          <w:lang w:val="en-US" w:eastAsia="zh-CN"/>
        </w:rPr>
        <w:t xml:space="preserve"> </w:t>
      </w:r>
      <w:r>
        <w:rPr>
          <w:rFonts w:hint="eastAsia" w:ascii="宋体" w:hAnsi="宋体" w:cs="仿宋"/>
          <w:b/>
          <w:bCs/>
          <w:szCs w:val="21"/>
        </w:rPr>
        <w:t>报名登记表</w:t>
      </w:r>
    </w:p>
    <w:p w14:paraId="6EDCD210">
      <w:pPr>
        <w:rPr>
          <w:rFonts w:hint="eastAsia"/>
          <w:b/>
          <w:bCs/>
          <w:lang w:val="en-US" w:eastAsia="zh-CN"/>
        </w:rPr>
      </w:pPr>
    </w:p>
    <w:p w14:paraId="10E4A1AE">
      <w:pPr>
        <w:pStyle w:val="2"/>
        <w:rPr>
          <w:rFonts w:hint="eastAsia"/>
          <w:lang w:val="en-US" w:eastAsia="zh-CN"/>
        </w:rPr>
      </w:pPr>
    </w:p>
    <w:tbl>
      <w:tblPr>
        <w:tblStyle w:val="4"/>
        <w:tblW w:w="9560" w:type="dxa"/>
        <w:jc w:val="center"/>
        <w:tblLayout w:type="fixed"/>
        <w:tblCellMar>
          <w:top w:w="15" w:type="dxa"/>
          <w:left w:w="15" w:type="dxa"/>
          <w:bottom w:w="15" w:type="dxa"/>
          <w:right w:w="15" w:type="dxa"/>
        </w:tblCellMar>
      </w:tblPr>
      <w:tblGrid>
        <w:gridCol w:w="2577"/>
        <w:gridCol w:w="6983"/>
      </w:tblGrid>
      <w:tr w14:paraId="6EAC857A">
        <w:tblPrEx>
          <w:tblCellMar>
            <w:top w:w="15" w:type="dxa"/>
            <w:left w:w="15" w:type="dxa"/>
            <w:bottom w:w="15" w:type="dxa"/>
            <w:right w:w="15" w:type="dxa"/>
          </w:tblCellMar>
        </w:tblPrEx>
        <w:trPr>
          <w:trHeight w:val="676" w:hRule="atLeast"/>
          <w:jc w:val="center"/>
        </w:trPr>
        <w:tc>
          <w:tcPr>
            <w:tcW w:w="2577" w:type="dxa"/>
            <w:tcBorders>
              <w:top w:val="single" w:color="auto" w:sz="4" w:space="0"/>
              <w:left w:val="single" w:color="auto" w:sz="4" w:space="0"/>
              <w:bottom w:val="single" w:color="auto" w:sz="4" w:space="0"/>
              <w:right w:val="single" w:color="auto" w:sz="4" w:space="0"/>
            </w:tcBorders>
            <w:vAlign w:val="center"/>
          </w:tcPr>
          <w:p w14:paraId="2DE46304">
            <w:pPr>
              <w:jc w:val="center"/>
              <w:rPr>
                <w:rFonts w:hint="eastAsia" w:ascii="宋体" w:hAnsi="宋体" w:cs="仿宋"/>
                <w:szCs w:val="21"/>
              </w:rPr>
            </w:pPr>
            <w:r>
              <w:rPr>
                <w:rFonts w:hint="eastAsia" w:ascii="宋体" w:hAnsi="宋体" w:cs="仿宋"/>
                <w:szCs w:val="21"/>
              </w:rPr>
              <w:t>采购编号</w:t>
            </w:r>
          </w:p>
        </w:tc>
        <w:tc>
          <w:tcPr>
            <w:tcW w:w="6983" w:type="dxa"/>
            <w:tcBorders>
              <w:top w:val="single" w:color="auto" w:sz="4" w:space="0"/>
              <w:left w:val="single" w:color="auto" w:sz="4" w:space="0"/>
              <w:bottom w:val="single" w:color="auto" w:sz="4" w:space="0"/>
              <w:right w:val="single" w:color="auto" w:sz="4" w:space="0"/>
            </w:tcBorders>
            <w:vAlign w:val="center"/>
          </w:tcPr>
          <w:p w14:paraId="2DB75E61">
            <w:pPr>
              <w:widowControl/>
              <w:jc w:val="left"/>
              <w:textAlignment w:val="center"/>
              <w:rPr>
                <w:rFonts w:hint="eastAsia" w:ascii="宋体" w:hAnsi="宋体" w:cs="仿宋"/>
                <w:szCs w:val="21"/>
                <w:lang w:bidi="ar"/>
              </w:rPr>
            </w:pPr>
          </w:p>
        </w:tc>
      </w:tr>
      <w:tr w14:paraId="17D63F14">
        <w:tblPrEx>
          <w:tblCellMar>
            <w:top w:w="15" w:type="dxa"/>
            <w:left w:w="15" w:type="dxa"/>
            <w:bottom w:w="15" w:type="dxa"/>
            <w:right w:w="15" w:type="dxa"/>
          </w:tblCellMar>
        </w:tblPrEx>
        <w:trPr>
          <w:trHeight w:val="676" w:hRule="atLeast"/>
          <w:jc w:val="center"/>
        </w:trPr>
        <w:tc>
          <w:tcPr>
            <w:tcW w:w="2577" w:type="dxa"/>
            <w:tcBorders>
              <w:top w:val="single" w:color="auto" w:sz="4" w:space="0"/>
              <w:left w:val="single" w:color="auto" w:sz="4" w:space="0"/>
              <w:bottom w:val="single" w:color="000000" w:sz="4" w:space="0"/>
              <w:right w:val="single" w:color="auto" w:sz="4" w:space="0"/>
            </w:tcBorders>
            <w:vAlign w:val="center"/>
          </w:tcPr>
          <w:p w14:paraId="6B899C25">
            <w:pPr>
              <w:jc w:val="center"/>
              <w:rPr>
                <w:rFonts w:hint="eastAsia" w:ascii="宋体" w:hAnsi="宋体" w:cs="仿宋"/>
                <w:szCs w:val="21"/>
              </w:rPr>
            </w:pPr>
            <w:r>
              <w:rPr>
                <w:rFonts w:hint="eastAsia" w:ascii="宋体" w:hAnsi="宋体" w:cs="仿宋"/>
                <w:szCs w:val="21"/>
              </w:rPr>
              <w:t>项目名称(必填）</w:t>
            </w:r>
          </w:p>
        </w:tc>
        <w:tc>
          <w:tcPr>
            <w:tcW w:w="6983" w:type="dxa"/>
            <w:tcBorders>
              <w:top w:val="single" w:color="auto" w:sz="4" w:space="0"/>
              <w:left w:val="single" w:color="auto" w:sz="4" w:space="0"/>
              <w:bottom w:val="single" w:color="000000" w:sz="4" w:space="0"/>
              <w:right w:val="single" w:color="auto" w:sz="4" w:space="0"/>
            </w:tcBorders>
            <w:vAlign w:val="center"/>
          </w:tcPr>
          <w:p w14:paraId="193816FA">
            <w:pPr>
              <w:widowControl/>
              <w:jc w:val="left"/>
              <w:textAlignment w:val="center"/>
              <w:rPr>
                <w:rFonts w:hint="eastAsia" w:ascii="宋体" w:hAnsi="宋体" w:cs="仿宋"/>
                <w:szCs w:val="21"/>
                <w:lang w:bidi="ar"/>
              </w:rPr>
            </w:pPr>
          </w:p>
        </w:tc>
      </w:tr>
      <w:tr w14:paraId="4E1AA2BA">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auto" w:sz="4" w:space="0"/>
            </w:tcBorders>
            <w:vAlign w:val="center"/>
          </w:tcPr>
          <w:p w14:paraId="113E95F8">
            <w:pPr>
              <w:jc w:val="center"/>
              <w:rPr>
                <w:rFonts w:hint="eastAsia" w:ascii="宋体" w:hAnsi="宋体" w:cs="仿宋"/>
                <w:szCs w:val="21"/>
              </w:rPr>
            </w:pPr>
            <w:r>
              <w:rPr>
                <w:rFonts w:hint="eastAsia" w:ascii="宋体" w:hAnsi="宋体" w:cs="仿宋"/>
                <w:szCs w:val="21"/>
              </w:rPr>
              <w:t>单位名称(必填）</w:t>
            </w:r>
          </w:p>
        </w:tc>
        <w:tc>
          <w:tcPr>
            <w:tcW w:w="6983" w:type="dxa"/>
            <w:tcBorders>
              <w:top w:val="single" w:color="000000" w:sz="4" w:space="0"/>
              <w:left w:val="single" w:color="auto" w:sz="4" w:space="0"/>
              <w:bottom w:val="single" w:color="000000" w:sz="4" w:space="0"/>
              <w:right w:val="single" w:color="000000" w:sz="4" w:space="0"/>
            </w:tcBorders>
            <w:vAlign w:val="bottom"/>
          </w:tcPr>
          <w:p w14:paraId="290C0B4F">
            <w:pPr>
              <w:rPr>
                <w:rFonts w:hint="eastAsia" w:ascii="宋体" w:hAnsi="宋体" w:cs="仿宋"/>
                <w:szCs w:val="21"/>
              </w:rPr>
            </w:pPr>
            <w:r>
              <w:rPr>
                <w:rFonts w:hint="eastAsia" w:ascii="宋体" w:hAnsi="宋体" w:cs="仿宋"/>
                <w:szCs w:val="21"/>
              </w:rPr>
              <w:t xml:space="preserve">                                   </w:t>
            </w:r>
          </w:p>
        </w:tc>
      </w:tr>
      <w:tr w14:paraId="289AE6C6">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6EE188EB">
            <w:pPr>
              <w:jc w:val="center"/>
              <w:rPr>
                <w:rFonts w:hint="eastAsia" w:ascii="宋体" w:hAnsi="宋体" w:cs="仿宋"/>
                <w:szCs w:val="21"/>
              </w:rPr>
            </w:pPr>
            <w:r>
              <w:rPr>
                <w:rFonts w:hint="eastAsia" w:ascii="宋体" w:hAnsi="宋体" w:cs="仿宋"/>
                <w:szCs w:val="21"/>
              </w:rPr>
              <w:t>单位地址(必填）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5D4E86EC">
            <w:pPr>
              <w:rPr>
                <w:rFonts w:hint="eastAsia" w:ascii="宋体" w:hAnsi="宋体" w:cs="仿宋"/>
                <w:szCs w:val="21"/>
              </w:rPr>
            </w:pPr>
          </w:p>
        </w:tc>
      </w:tr>
      <w:tr w14:paraId="757C92B6">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59940801">
            <w:pPr>
              <w:jc w:val="center"/>
              <w:rPr>
                <w:rFonts w:hint="eastAsia" w:ascii="宋体" w:hAnsi="宋体" w:cs="仿宋"/>
                <w:szCs w:val="21"/>
              </w:rPr>
            </w:pPr>
            <w:r>
              <w:rPr>
                <w:rFonts w:hint="eastAsia" w:ascii="宋体" w:hAnsi="宋体" w:cs="仿宋"/>
                <w:szCs w:val="21"/>
              </w:rPr>
              <w:t>购买文件时间(必填）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1F03F28B">
            <w:pPr>
              <w:rPr>
                <w:rFonts w:hint="eastAsia" w:ascii="宋体" w:hAnsi="宋体" w:cs="仿宋"/>
                <w:szCs w:val="21"/>
              </w:rPr>
            </w:pPr>
          </w:p>
        </w:tc>
      </w:tr>
      <w:tr w14:paraId="1828C5F2">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4715569D">
            <w:pPr>
              <w:jc w:val="center"/>
              <w:rPr>
                <w:rFonts w:hint="eastAsia" w:ascii="宋体" w:hAnsi="宋体" w:cs="仿宋"/>
                <w:szCs w:val="21"/>
              </w:rPr>
            </w:pPr>
            <w:r>
              <w:rPr>
                <w:rFonts w:hint="eastAsia" w:ascii="宋体" w:hAnsi="宋体" w:cs="仿宋"/>
                <w:szCs w:val="21"/>
              </w:rPr>
              <w:t>联系人(必填）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18A8A0AD">
            <w:pPr>
              <w:rPr>
                <w:rFonts w:hint="eastAsia" w:ascii="宋体" w:hAnsi="宋体" w:cs="仿宋"/>
                <w:szCs w:val="21"/>
              </w:rPr>
            </w:pPr>
          </w:p>
        </w:tc>
      </w:tr>
      <w:tr w14:paraId="04FE546F">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6F3E981F">
            <w:pPr>
              <w:jc w:val="center"/>
              <w:rPr>
                <w:rFonts w:hint="eastAsia" w:ascii="宋体" w:hAnsi="宋体" w:cs="仿宋"/>
                <w:szCs w:val="21"/>
              </w:rPr>
            </w:pPr>
            <w:r>
              <w:rPr>
                <w:rFonts w:hint="eastAsia" w:ascii="宋体" w:hAnsi="宋体" w:cs="仿宋"/>
                <w:szCs w:val="21"/>
              </w:rPr>
              <w:t>单位固定电话</w:t>
            </w:r>
          </w:p>
        </w:tc>
        <w:tc>
          <w:tcPr>
            <w:tcW w:w="6983" w:type="dxa"/>
            <w:tcBorders>
              <w:top w:val="single" w:color="000000" w:sz="4" w:space="0"/>
              <w:left w:val="single" w:color="000000" w:sz="4" w:space="0"/>
              <w:bottom w:val="single" w:color="000000" w:sz="4" w:space="0"/>
              <w:right w:val="single" w:color="000000" w:sz="4" w:space="0"/>
            </w:tcBorders>
            <w:vAlign w:val="bottom"/>
          </w:tcPr>
          <w:p w14:paraId="4F5EDAD7">
            <w:pPr>
              <w:rPr>
                <w:rFonts w:hint="eastAsia" w:ascii="宋体" w:hAnsi="宋体" w:cs="仿宋"/>
                <w:szCs w:val="21"/>
              </w:rPr>
            </w:pPr>
          </w:p>
        </w:tc>
      </w:tr>
      <w:tr w14:paraId="42448BEF">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2BF9D023">
            <w:pPr>
              <w:jc w:val="center"/>
              <w:rPr>
                <w:rFonts w:hint="eastAsia" w:ascii="宋体" w:hAnsi="宋体" w:cs="仿宋"/>
                <w:szCs w:val="21"/>
              </w:rPr>
            </w:pPr>
            <w:r>
              <w:rPr>
                <w:rFonts w:hint="eastAsia" w:ascii="宋体" w:hAnsi="宋体" w:cs="仿宋"/>
                <w:szCs w:val="21"/>
              </w:rPr>
              <w:t>经办人移动电话 (必填）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29B28FD4">
            <w:pPr>
              <w:rPr>
                <w:rFonts w:hint="eastAsia" w:ascii="宋体" w:hAnsi="宋体" w:cs="仿宋"/>
                <w:szCs w:val="21"/>
              </w:rPr>
            </w:pPr>
          </w:p>
        </w:tc>
      </w:tr>
      <w:tr w14:paraId="2A6B6CDC">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5AB93A72">
            <w:pPr>
              <w:jc w:val="center"/>
              <w:rPr>
                <w:rFonts w:hint="eastAsia" w:ascii="宋体" w:hAnsi="宋体" w:cs="仿宋"/>
                <w:szCs w:val="21"/>
              </w:rPr>
            </w:pPr>
            <w:r>
              <w:rPr>
                <w:rFonts w:hint="eastAsia" w:ascii="宋体" w:hAnsi="宋体" w:cs="仿宋"/>
                <w:szCs w:val="21"/>
              </w:rPr>
              <w:t>单位传真</w:t>
            </w:r>
          </w:p>
        </w:tc>
        <w:tc>
          <w:tcPr>
            <w:tcW w:w="6983" w:type="dxa"/>
            <w:tcBorders>
              <w:top w:val="single" w:color="000000" w:sz="4" w:space="0"/>
              <w:left w:val="single" w:color="000000" w:sz="4" w:space="0"/>
              <w:bottom w:val="single" w:color="000000" w:sz="4" w:space="0"/>
              <w:right w:val="single" w:color="000000" w:sz="4" w:space="0"/>
            </w:tcBorders>
            <w:vAlign w:val="bottom"/>
          </w:tcPr>
          <w:p w14:paraId="0F041377">
            <w:pPr>
              <w:rPr>
                <w:rFonts w:hint="eastAsia" w:ascii="宋体" w:hAnsi="宋体" w:cs="仿宋"/>
                <w:szCs w:val="21"/>
              </w:rPr>
            </w:pPr>
          </w:p>
        </w:tc>
      </w:tr>
      <w:tr w14:paraId="2A66EA82">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763C0956">
            <w:pPr>
              <w:jc w:val="center"/>
              <w:rPr>
                <w:rFonts w:hint="eastAsia" w:ascii="宋体" w:hAnsi="宋体" w:cs="仿宋"/>
                <w:szCs w:val="21"/>
              </w:rPr>
            </w:pPr>
            <w:r>
              <w:rPr>
                <w:rFonts w:hint="eastAsia" w:ascii="宋体" w:hAnsi="宋体" w:cs="仿宋"/>
                <w:szCs w:val="21"/>
              </w:rPr>
              <w:t>电子邮箱(必填）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783F2B24">
            <w:pPr>
              <w:rPr>
                <w:rFonts w:hint="eastAsia" w:ascii="宋体" w:hAnsi="宋体" w:cs="仿宋"/>
                <w:szCs w:val="21"/>
              </w:rPr>
            </w:pPr>
          </w:p>
        </w:tc>
      </w:tr>
      <w:tr w14:paraId="0C9B3526">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493F3C64">
            <w:pPr>
              <w:jc w:val="center"/>
              <w:rPr>
                <w:rFonts w:hint="eastAsia" w:ascii="宋体" w:hAnsi="宋体" w:cs="仿宋"/>
                <w:szCs w:val="21"/>
              </w:rPr>
            </w:pPr>
            <w:r>
              <w:rPr>
                <w:rFonts w:hint="eastAsia" w:ascii="宋体" w:hAnsi="宋体" w:cs="仿宋"/>
                <w:szCs w:val="21"/>
              </w:rPr>
              <w:t>备    注</w:t>
            </w:r>
          </w:p>
        </w:tc>
        <w:tc>
          <w:tcPr>
            <w:tcW w:w="6983" w:type="dxa"/>
            <w:tcBorders>
              <w:top w:val="single" w:color="000000" w:sz="4" w:space="0"/>
              <w:left w:val="single" w:color="000000" w:sz="4" w:space="0"/>
              <w:bottom w:val="single" w:color="000000" w:sz="4" w:space="0"/>
              <w:right w:val="single" w:color="000000" w:sz="4" w:space="0"/>
            </w:tcBorders>
            <w:vAlign w:val="bottom"/>
          </w:tcPr>
          <w:p w14:paraId="19FCA6E4">
            <w:pPr>
              <w:rPr>
                <w:rFonts w:hint="eastAsia" w:ascii="宋体" w:hAnsi="宋体" w:cs="仿宋"/>
                <w:szCs w:val="21"/>
              </w:rPr>
            </w:pPr>
          </w:p>
        </w:tc>
      </w:tr>
    </w:tbl>
    <w:p w14:paraId="44F2F295">
      <w:pPr>
        <w:rPr>
          <w:rFonts w:hint="eastAsia" w:eastAsiaTheme="minorEastAsia"/>
          <w:lang w:val="en-US" w:eastAsia="zh-CN"/>
        </w:rPr>
      </w:pPr>
    </w:p>
    <w:sectPr>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233A"/>
    <w:rsid w:val="0204742C"/>
    <w:rsid w:val="02535CBD"/>
    <w:rsid w:val="028265A2"/>
    <w:rsid w:val="053A3164"/>
    <w:rsid w:val="0701218C"/>
    <w:rsid w:val="08297BEC"/>
    <w:rsid w:val="08E91129"/>
    <w:rsid w:val="09C15C02"/>
    <w:rsid w:val="0ADB2CF4"/>
    <w:rsid w:val="0CDD2D53"/>
    <w:rsid w:val="0FCE2E27"/>
    <w:rsid w:val="10B169D0"/>
    <w:rsid w:val="11BD75F7"/>
    <w:rsid w:val="11BF6ECB"/>
    <w:rsid w:val="129E2F84"/>
    <w:rsid w:val="141554C8"/>
    <w:rsid w:val="14F7697C"/>
    <w:rsid w:val="172D04BC"/>
    <w:rsid w:val="1AA72BF2"/>
    <w:rsid w:val="1B035F68"/>
    <w:rsid w:val="1B595EDD"/>
    <w:rsid w:val="1C702F93"/>
    <w:rsid w:val="1CC41839"/>
    <w:rsid w:val="1CE26945"/>
    <w:rsid w:val="1DBC4C07"/>
    <w:rsid w:val="1E454BFC"/>
    <w:rsid w:val="1F1364B5"/>
    <w:rsid w:val="1F5275D0"/>
    <w:rsid w:val="207A2CBA"/>
    <w:rsid w:val="21A63C04"/>
    <w:rsid w:val="21C127EB"/>
    <w:rsid w:val="23C40371"/>
    <w:rsid w:val="249266C1"/>
    <w:rsid w:val="24BD373E"/>
    <w:rsid w:val="24BF2864"/>
    <w:rsid w:val="252F5CBE"/>
    <w:rsid w:val="258401FB"/>
    <w:rsid w:val="26AA672A"/>
    <w:rsid w:val="26DE5BEE"/>
    <w:rsid w:val="272950BB"/>
    <w:rsid w:val="273E043A"/>
    <w:rsid w:val="28333D17"/>
    <w:rsid w:val="2BB86A0D"/>
    <w:rsid w:val="2D4349FC"/>
    <w:rsid w:val="2FA04FDA"/>
    <w:rsid w:val="2FB77A00"/>
    <w:rsid w:val="2FC75471"/>
    <w:rsid w:val="3091782D"/>
    <w:rsid w:val="32D61E6F"/>
    <w:rsid w:val="33D863FE"/>
    <w:rsid w:val="3489363D"/>
    <w:rsid w:val="3976463F"/>
    <w:rsid w:val="3A6D4E67"/>
    <w:rsid w:val="3A887EF3"/>
    <w:rsid w:val="3BF21AC7"/>
    <w:rsid w:val="3C696000"/>
    <w:rsid w:val="424741EF"/>
    <w:rsid w:val="425608D6"/>
    <w:rsid w:val="42C35F6C"/>
    <w:rsid w:val="46CC73B9"/>
    <w:rsid w:val="49366D6C"/>
    <w:rsid w:val="4B103D18"/>
    <w:rsid w:val="4B95421D"/>
    <w:rsid w:val="4C2E418B"/>
    <w:rsid w:val="4CFB27A6"/>
    <w:rsid w:val="4E41243B"/>
    <w:rsid w:val="4E6879C7"/>
    <w:rsid w:val="4EB62E28"/>
    <w:rsid w:val="50AA42C7"/>
    <w:rsid w:val="516923D4"/>
    <w:rsid w:val="54D1276A"/>
    <w:rsid w:val="55B80A01"/>
    <w:rsid w:val="55E4027B"/>
    <w:rsid w:val="56761F9B"/>
    <w:rsid w:val="568E7F2B"/>
    <w:rsid w:val="56D93B58"/>
    <w:rsid w:val="56E322E1"/>
    <w:rsid w:val="582C6358"/>
    <w:rsid w:val="5B286E5C"/>
    <w:rsid w:val="5D447851"/>
    <w:rsid w:val="5E8F2D4E"/>
    <w:rsid w:val="61A22D98"/>
    <w:rsid w:val="62175534"/>
    <w:rsid w:val="62AA45FB"/>
    <w:rsid w:val="632779F9"/>
    <w:rsid w:val="634405AB"/>
    <w:rsid w:val="63493E13"/>
    <w:rsid w:val="63626C83"/>
    <w:rsid w:val="644A6A0A"/>
    <w:rsid w:val="65515201"/>
    <w:rsid w:val="66C51A03"/>
    <w:rsid w:val="66E26FC4"/>
    <w:rsid w:val="672D1356"/>
    <w:rsid w:val="69BA3375"/>
    <w:rsid w:val="6D8F4B19"/>
    <w:rsid w:val="6EC95E08"/>
    <w:rsid w:val="722F0678"/>
    <w:rsid w:val="72AB5F51"/>
    <w:rsid w:val="73612AB3"/>
    <w:rsid w:val="73691A00"/>
    <w:rsid w:val="740D49E9"/>
    <w:rsid w:val="75BC2223"/>
    <w:rsid w:val="763E0E8A"/>
    <w:rsid w:val="76FD6F97"/>
    <w:rsid w:val="77A967D7"/>
    <w:rsid w:val="7A7C4677"/>
    <w:rsid w:val="7AB10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2022</Words>
  <Characters>2154</Characters>
  <Lines>0</Lines>
  <Paragraphs>0</Paragraphs>
  <TotalTime>20</TotalTime>
  <ScaleCrop>false</ScaleCrop>
  <LinksUpToDate>false</LinksUpToDate>
  <CharactersWithSpaces>2330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2026-03-05T01:20:00Z</dcterms:created>
  <dc:creator>YYGS-BGS</dc:creator>
  <cp:lastModifiedBy>张鹏</cp:lastModifiedBy>
  <cp:lastPrinted>2026-03-10T02:17:00Z</cp:lastPrinted>
  <dcterms:modified xsi:type="dcterms:W3CDTF">2026-03-10T06:21:14Z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eyJoZGlkIjoiNTE2NWY2MmNhYTk2Y2Q3NjZmYzAwMWI2MTAxNjM2YzkiLCJ1c2VySWQiOiIxNjczNzQyMzczIn0=</vt:lpwstr>
  </property>
  <property fmtid="{D5CDD505-2E9C-101B-9397-08002B2CF9AE}" pid="4" name="ICV">
    <vt:lpwstr>34F96EA1A6674F0EA70642EB30CFA36A_13</vt:lpwstr>
  </property>
</Properties>
</file>